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Nieuczciwa konkurencja a naśladowanie produktów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Naśladowanie produktów jest w niektórych branżach powszechne i może być legalne, jeśli nie narusza prawa własności intelektualnej ani nie wprowadza klientów w błąd. W takim przypadku jest to uczciwa konkurencja, a przedsiębiorcy rywalizujący na rynku mają szansę na zdobycie klientów dzięki innowacyjnym rozwiązaniom i korzystaniu z dobrych praktyk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naśladowanie produktów innego przedsiębiorcy może być uznane za nieuczciwą?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Narusza prawa własności intelektualnej</w:t>
      </w:r>
      <w:r>
        <w:rPr>
          <w:rFonts w:ascii="calibri" w:hAnsi="calibri" w:eastAsia="calibri" w:cs="calibri"/>
          <w:sz w:val="24"/>
          <w:szCs w:val="24"/>
        </w:rPr>
        <w:t xml:space="preserve">: jeśli naśladowanie obejmuje naruszenie praw autorskich, znaków towarowych, wzorów przemysłowych lub innych form własności intelektualnej,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Powoduje dezorientację klientów</w:t>
      </w:r>
      <w:r>
        <w:rPr>
          <w:rFonts w:ascii="calibri" w:hAnsi="calibri" w:eastAsia="calibri" w:cs="calibri"/>
          <w:sz w:val="24"/>
          <w:szCs w:val="24"/>
        </w:rPr>
        <w:t xml:space="preserve">: jeśli naśladowanie jest takie, że klienci mogą mylnie uwierzyć, że produkt jest oferowany przez oryginalnego producenta,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Wykorzystuje tajemnice handlowe</w:t>
      </w:r>
      <w:r>
        <w:rPr>
          <w:rFonts w:ascii="calibri" w:hAnsi="calibri" w:eastAsia="calibri" w:cs="calibri"/>
          <w:sz w:val="24"/>
          <w:szCs w:val="24"/>
        </w:rPr>
        <w:t xml:space="preserve">: jeśli naśladowanie opiera się na wykorzystaniu tajemnic handlowych lub poufnych informacji uzyskanych z nieuczciwych źródeł,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do wprowadzania w błąd</w:t>
      </w:r>
      <w:r>
        <w:rPr>
          <w:rFonts w:ascii="calibri" w:hAnsi="calibri" w:eastAsia="calibri" w:cs="calibri"/>
          <w:sz w:val="24"/>
          <w:szCs w:val="24"/>
        </w:rPr>
        <w:t xml:space="preserve">: jeśli naśladowanie wprowadza klientów w błąd co do jakości, składu lub właściwości produktu, to jest to nieuczciwa konkurencja.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te działania mają na celu zdobycie przewagi na rynku kosztem innych przedsiębiorców i są uważane za nieetyczne i nieuczciwe. W wielu krajach istnieją przepisy prawne regulujące nieuczciwą konkurencję i nakładające kary za takie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Przyczyna spadku jakości produktów i wzrostu cen dla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Nieuczciwa konkurencja wśród przedsiębiorców prowadzi do zakłócenia równowagi na rynku oraz ograniczenia wyboru konsumentów, co negatywnie wpływa na rozwój przedsiębiorczości oraz dobro ogółu społeczeństwa.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https://rgw.com.pl/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gw.com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2026-04-16T19:42:16+02:00</dcterms:created>
  <dcterms:modified xsi:type="dcterms:W3CDTF">2026-04-16T19:42:16+02:00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